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16DF" w14:textId="77777777" w:rsidR="009B260A" w:rsidRPr="009B260A" w:rsidRDefault="00A751E5" w:rsidP="009B26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67365378"/>
      <w:bookmarkStart w:id="1" w:name="_Hlk167365145"/>
      <w:bookmarkEnd w:id="0"/>
      <w:r w:rsidRPr="009B260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92CBE4A" wp14:editId="0CC28CBB">
            <wp:extent cx="1097915" cy="14573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ABC3E8C" w14:textId="13CDFAD1" w:rsidR="00137BB9" w:rsidRPr="009B260A" w:rsidRDefault="00137BB9" w:rsidP="009B2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9B260A">
        <w:rPr>
          <w:rFonts w:ascii="Times New Roman" w:hAnsi="Times New Roman" w:cs="Times New Roman"/>
          <w:b/>
          <w:sz w:val="20"/>
          <w:szCs w:val="20"/>
          <w:lang w:val="kk-KZ"/>
        </w:rPr>
        <w:t>РУСТАМОВА Рисолат</w:t>
      </w:r>
      <w:r w:rsidR="009B260A"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,</w:t>
      </w:r>
    </w:p>
    <w:p w14:paraId="52B8688F" w14:textId="601BDC58" w:rsidR="00137BB9" w:rsidRPr="009B260A" w:rsidRDefault="00137BB9" w:rsidP="009B2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"Жас Дарын-3”бастауыш мектебінің </w:t>
      </w:r>
      <w:r w:rsidRPr="009B260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 «В»</w:t>
      </w:r>
      <w:r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 сынып оқушысы</w:t>
      </w:r>
      <w:r w:rsidR="009B260A"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.</w:t>
      </w:r>
    </w:p>
    <w:p w14:paraId="07901EC7" w14:textId="2E9295FF" w:rsidR="00137BB9" w:rsidRPr="009B260A" w:rsidRDefault="00137BB9" w:rsidP="009B26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Жетекшісі</w:t>
      </w:r>
      <w:r w:rsidR="009B260A"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:</w:t>
      </w:r>
      <w:r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 КУРАЛОВА</w:t>
      </w:r>
      <w:r w:rsidRPr="009B260A">
        <w:rPr>
          <w:rFonts w:ascii="Times New Roman" w:hAnsi="Times New Roman" w:cs="Times New Roman"/>
          <w:sz w:val="20"/>
          <w:szCs w:val="20"/>
        </w:rPr>
        <w:t xml:space="preserve"> </w:t>
      </w:r>
      <w:r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Айнур</w:t>
      </w:r>
      <w:r w:rsidRPr="009B260A">
        <w:rPr>
          <w:rFonts w:ascii="Times New Roman" w:hAnsi="Times New Roman" w:cs="Times New Roman"/>
          <w:sz w:val="20"/>
          <w:szCs w:val="20"/>
        </w:rPr>
        <w:t xml:space="preserve"> </w:t>
      </w:r>
      <w:r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Абубакировна</w:t>
      </w:r>
      <w:r w:rsidR="009B260A" w:rsidRPr="009B260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D534A29" w14:textId="77777777" w:rsidR="00137BB9" w:rsidRPr="009B260A" w:rsidRDefault="00137BB9" w:rsidP="009B2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val="kk-KZ" w:eastAsia="ko-KR"/>
        </w:rPr>
      </w:pPr>
      <w:r w:rsidRPr="009B260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14:paraId="077E0211" w14:textId="410B54AD" w:rsidR="003E32A7" w:rsidRDefault="003E32A7" w:rsidP="009B260A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</w:p>
    <w:p w14:paraId="3596A189" w14:textId="764DEBAF" w:rsidR="009B260A" w:rsidRPr="009B260A" w:rsidRDefault="009B260A" w:rsidP="009B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МЕКТЕП МАҚТАНЫШТАРЫ</w:t>
      </w:r>
    </w:p>
    <w:p w14:paraId="4EC69B22" w14:textId="77777777" w:rsidR="009B260A" w:rsidRPr="009B260A" w:rsidRDefault="009B260A" w:rsidP="009B260A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</w:p>
    <w:p w14:paraId="0821F1B6" w14:textId="22424F9C" w:rsidR="003E32A7" w:rsidRPr="009B260A" w:rsidRDefault="003E32A7" w:rsidP="009B2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val="kk-KZ"/>
        </w:rPr>
      </w:pP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>Ұ</w:t>
      </w:r>
      <w:r w:rsidRPr="009B260A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kk-KZ"/>
        </w:rPr>
        <w:t>стаз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kk-KZ"/>
        </w:rPr>
        <w:t>бізді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kk-KZ"/>
        </w:rPr>
        <w:t>білім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kk-KZ"/>
        </w:rPr>
        <w:t>беріп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kk-KZ"/>
        </w:rPr>
        <w:t>өсірген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lang w:val="kk-KZ"/>
        </w:rPr>
        <w:br/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>Қ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атемізді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әрқашан</w:t>
      </w:r>
      <w:r w:rsidR="009B260A"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да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кешірген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lang w:val="kk-KZ"/>
        </w:rPr>
        <w:br/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>«Ө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мір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жолы</w:t>
      </w:r>
      <w:r w:rsidR="009B260A"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="009B260A"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–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қиын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жол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»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деп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әрдайым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lang w:val="kk-KZ"/>
        </w:rPr>
        <w:br/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Тәрбиелеп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,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ақылды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ғып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 xml:space="preserve"> </w:t>
      </w:r>
      <w:r w:rsidRPr="009B260A">
        <w:rPr>
          <w:rFonts w:ascii="Times New Roman" w:eastAsia="Calibri" w:hAnsi="Times New Roman" w:cs="Times New Roman"/>
          <w:b/>
          <w:iCs/>
          <w:sz w:val="20"/>
          <w:szCs w:val="20"/>
          <w:shd w:val="clear" w:color="auto" w:fill="FFFFFF"/>
          <w:lang w:val="kk-KZ"/>
        </w:rPr>
        <w:t>өсірген</w:t>
      </w:r>
      <w:r w:rsidRPr="009B260A">
        <w:rPr>
          <w:rFonts w:ascii="Times New Roman" w:eastAsia="Open Sans" w:hAnsi="Times New Roman" w:cs="Times New Roman"/>
          <w:b/>
          <w:iCs/>
          <w:sz w:val="20"/>
          <w:szCs w:val="20"/>
          <w:shd w:val="clear" w:color="auto" w:fill="FFFFFF"/>
          <w:lang w:val="kk-KZ"/>
        </w:rPr>
        <w:t>.</w:t>
      </w:r>
    </w:p>
    <w:p w14:paraId="63579D6F" w14:textId="0528A206" w:rsidR="009B260A" w:rsidRPr="009B260A" w:rsidRDefault="009B260A" w:rsidP="009B26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Оқу </w:t>
      </w:r>
      <w:r w:rsidR="003E32A7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жылының ІІ жарты жылдығында дарынды оқушым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ен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һ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жұмыс жүргізілу тоқтамады. </w:t>
      </w:r>
      <w:r w:rsidR="003E32A7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Оқушым Рустамова Рисолат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3E32A7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математикадан түрлі есе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птер, ойын дамыту мақсатында </w:t>
      </w:r>
      <w:r w:rsidR="003E32A7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логика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лық тапсырмалар көптеп берілді.</w:t>
      </w:r>
      <w:r w:rsidR="003E32A7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Қазіргі таңда Рисолаттың өз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інің жасына сай есептерді еркін шығара алады. </w:t>
      </w:r>
      <w:r w:rsidR="003E32A7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Сосынмен қатар, қазақ тілінен 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диктанттарды да еркін, қатесіз</w:t>
      </w:r>
      <w:r w:rsidR="003E32A7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жаза алады, шығармалар мен мәтінде өз ойын ер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кін жеткізе алады. Әдебиеттік оқу сабағынан, берілген мәтінді қатесіз оқиды, </w:t>
      </w:r>
      <w:r w:rsidR="003E32A7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мәтіннің мазмұнын толық айта алады.</w:t>
      </w:r>
    </w:p>
    <w:p w14:paraId="05D15AEB" w14:textId="77777777" w:rsidR="009B260A" w:rsidRPr="009B260A" w:rsidRDefault="003E32A7" w:rsidP="009B26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Мектепішілік апта сайынғы білімді жетілдіру мақсатында оқушының даму деңгейіне арналған тестілеуде жоғары нәтиже көрсеткені үшін м</w:t>
      </w:r>
      <w:r w:rsidR="009B260A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адақтама алды.</w:t>
      </w:r>
    </w:p>
    <w:p w14:paraId="29470EBE" w14:textId="77777777" w:rsidR="009B260A" w:rsidRPr="009B260A" w:rsidRDefault="003E32A7" w:rsidP="009B26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Мектепішілік іс-шараларға белсене қатысып, өзінің дарындылығын көрсе</w:t>
      </w:r>
      <w:r w:rsidR="009B260A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тіп жүреді. Әр сабақта оқушылардың ой-ө</w:t>
      </w:r>
      <w:r w:rsidR="009B260A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рісінің өсуіне жағдай жасалып, дамытып, арттыру. Адамгершілікке,</w:t>
      </w:r>
      <w:r w:rsidR="009B260A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жақсы қасиеттерді бойына сіңіріп өсуіне ықпал жасалуда. Оқушылар күрделі жұмыстарға шығармашылықпен бара</w:t>
      </w:r>
      <w:r w:rsidR="009B260A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алады. </w:t>
      </w:r>
      <w:proofErr w:type="spellStart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>Қиын</w:t>
      </w:r>
      <w:proofErr w:type="spellEnd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>тапсырмаларды</w:t>
      </w:r>
      <w:proofErr w:type="spellEnd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>сүйсіне</w:t>
      </w:r>
      <w:proofErr w:type="spellEnd"/>
      <w:r w:rsidR="009B260A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орындайды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проблеманы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тереңінен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</w:t>
      </w:r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арау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ға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ұмтылысы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бар.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Мәселені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шешуде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тез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жол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таба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Ү</w:t>
      </w:r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нем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алда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болғанды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ұнатады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ірақ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өзімшіл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емес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Кемшілікті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тез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байқ</w:t>
      </w:r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ай</w:t>
      </w:r>
      <w:proofErr w:type="spellEnd"/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оны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бетке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айта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Позитивті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ойлары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жоғары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Сыныпта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сенімі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кү</w:t>
      </w:r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шт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оқушы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Айнала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ға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сыни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көзқараспен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қарай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алатын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өзіндік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баға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беру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қабілеті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бар.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Мектептегі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дарынды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оқушылармен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ұйымдастырылатын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шаралар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ғ</w:t>
      </w:r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spellEnd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>белсенділік</w:t>
      </w:r>
      <w:proofErr w:type="spellEnd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>танытып</w:t>
      </w:r>
      <w:proofErr w:type="spellEnd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B260A" w:rsidRPr="009B260A">
        <w:rPr>
          <w:rFonts w:ascii="Times New Roman" w:eastAsia="Times New Roman" w:hAnsi="Times New Roman" w:cs="Times New Roman"/>
          <w:sz w:val="20"/>
          <w:szCs w:val="20"/>
        </w:rPr>
        <w:t>қатысады.</w:t>
      </w:r>
      <w:proofErr w:type="spellEnd"/>
    </w:p>
    <w:p w14:paraId="4DF0E299" w14:textId="77777777" w:rsidR="009B260A" w:rsidRPr="009B260A" w:rsidRDefault="003E32A7" w:rsidP="009B26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Дарынды мектеп оқушыларын анықтау,  математикалық сауаттылығын арттыру және ғылым негіздері бойынша олардың білімдерін тереңдету мақсатында ұйымдастырылған «Кенгуру» олимпиадасына қатыс</w:t>
      </w:r>
      <w:r w:rsidR="009B260A"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ып, Сертификатпен марапатталды.</w:t>
      </w:r>
    </w:p>
    <w:p w14:paraId="19EC67CC" w14:textId="64F4E4BE" w:rsidR="009B260A" w:rsidRPr="009B260A" w:rsidRDefault="003E32A7" w:rsidP="009B26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Мусаева Кәусар ағымдағы оқу жылы бойы мектеп үздіктерінің қатарында. Қоғамдық жұмыстарға белсене қатысады.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Сонымен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қатар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>«ZEYINDI  BALA»</w:t>
      </w:r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шығармашылығын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дамыту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орталығының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ұйымдастыруымен</w:t>
      </w:r>
      <w:proofErr w:type="spellEnd"/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қу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Ағарту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Ғылыми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Министрлігінің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514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бұйрығы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>Бояулар</w:t>
      </w:r>
      <w:proofErr w:type="spellEnd"/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>құпиясы</w:t>
      </w:r>
      <w:proofErr w:type="spellEnd"/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республикалық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конкурсына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қатысып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1-дәрежелі Диплом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«Бас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жүлде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Дипломдарымен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марапатталды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Жетекшісі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9B260A">
        <w:rPr>
          <w:rFonts w:ascii="Times New Roman" w:eastAsia="Times New Roman" w:hAnsi="Times New Roman" w:cs="Times New Roman"/>
          <w:sz w:val="20"/>
          <w:szCs w:val="20"/>
          <w:lang w:val="kk-KZ"/>
        </w:rPr>
        <w:t>Куралова Айнур Абубакировна</w:t>
      </w:r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да </w:t>
      </w:r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>Құрмет</w:t>
      </w:r>
      <w:proofErr w:type="spellEnd"/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>Грамотасымен</w:t>
      </w:r>
      <w:proofErr w:type="spellEnd"/>
      <w:r w:rsidRPr="009B260A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марапатталды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9DA32A" w14:textId="26579DCC" w:rsidR="009B260A" w:rsidRPr="009B260A" w:rsidRDefault="003E32A7" w:rsidP="009B260A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Рисолат </w:t>
      </w:r>
      <w:bookmarkStart w:id="2" w:name="_GoBack"/>
      <w:bookmarkEnd w:id="2"/>
      <w:r w:rsidRPr="009B26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тапсырманы жақсы орындайды.</w:t>
      </w:r>
    </w:p>
    <w:p w14:paraId="7A8AC2A6" w14:textId="77777777" w:rsidR="009B260A" w:rsidRPr="009B260A" w:rsidRDefault="003E32A7" w:rsidP="009B260A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Өзіндік жұмысты тақтаға шығып оқушыларға түсіндіреді.</w:t>
      </w:r>
    </w:p>
    <w:p w14:paraId="56C36AA0" w14:textId="21F83B65" w:rsidR="003E32A7" w:rsidRPr="009B260A" w:rsidRDefault="003E32A7" w:rsidP="009B26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B260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Рисолаттыың жазу </w:t>
      </w:r>
      <w:r w:rsidRPr="009B26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үлгілері</w:t>
      </w:r>
      <w:r w:rsidRPr="009B260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өте керемет.Кез келген уақытта үлгі ретінде көрсетуге  болады. </w:t>
      </w:r>
      <w:proofErr w:type="spellStart"/>
      <w:r w:rsidRPr="009B260A">
        <w:rPr>
          <w:rFonts w:ascii="Times New Roman" w:eastAsia="Calibri" w:hAnsi="Times New Roman" w:cs="Times New Roman"/>
          <w:b/>
          <w:sz w:val="20"/>
          <w:szCs w:val="20"/>
        </w:rPr>
        <w:t>Қорытындылай</w:t>
      </w:r>
      <w:proofErr w:type="spellEnd"/>
      <w:r w:rsidRPr="009B260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Calibri" w:hAnsi="Times New Roman" w:cs="Times New Roman"/>
          <w:b/>
          <w:sz w:val="20"/>
          <w:szCs w:val="20"/>
        </w:rPr>
        <w:t>келе</w:t>
      </w:r>
      <w:proofErr w:type="spellEnd"/>
      <w:r w:rsidRPr="009B26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оқу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жылы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дарынды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оқушымен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жасаған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 жарты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жылдық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жоспарым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өз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деңгейіне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жетті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себебі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олар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өздеріне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жүктелген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жүктемені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сезіні</w:t>
      </w:r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жақсы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атқара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білді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өз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жауапкершіліктерін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түсінді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өз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шығармашылық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қабілеттерін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шыңдай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түсті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Бұлақ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көрсең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көзін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аш</w:t>
      </w:r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емекші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жас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жеткіншектің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бойындағы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табиғат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берген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ерекше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қабілетті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дарындылықты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тани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білу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оның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одан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әрі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дамуына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бағыт-бағдар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бере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білу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ерекше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қиын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іс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Алайда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әр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баланың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қабілетін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анықтап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оны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сол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бағытта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жетелеу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ұстаз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парызы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Баланы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заманына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қарай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икемдеп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өз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заманының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озық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өнегесін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оның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санасына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сіңіре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білу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оларды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шығармашылық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бағытта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жа</w:t>
      </w:r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жақты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дамыту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бүгінгі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күннің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алдында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тұрған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басты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талап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Алдағы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B260A">
        <w:rPr>
          <w:rFonts w:ascii="Times New Roman" w:eastAsia="Times New Roman" w:hAnsi="Times New Roman" w:cs="Times New Roman"/>
          <w:sz w:val="20"/>
          <w:szCs w:val="20"/>
        </w:rPr>
        <w:t>уа</w:t>
      </w:r>
      <w:proofErr w:type="gramEnd"/>
      <w:r w:rsidRPr="009B260A">
        <w:rPr>
          <w:rFonts w:ascii="Times New Roman" w:eastAsia="Times New Roman" w:hAnsi="Times New Roman" w:cs="Times New Roman"/>
          <w:sz w:val="20"/>
          <w:szCs w:val="20"/>
        </w:rPr>
        <w:t>қытта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дарынды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оқушымен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жұмысымыз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260A">
        <w:rPr>
          <w:rFonts w:ascii="Times New Roman" w:eastAsia="Times New Roman" w:hAnsi="Times New Roman" w:cs="Times New Roman"/>
          <w:sz w:val="20"/>
          <w:szCs w:val="20"/>
        </w:rPr>
        <w:t>жалғасады</w:t>
      </w:r>
      <w:proofErr w:type="spellEnd"/>
      <w:r w:rsidRPr="009B260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014889" w14:textId="4B0B5A85" w:rsidR="001D0240" w:rsidRPr="009B260A" w:rsidRDefault="009B260A" w:rsidP="009B26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60A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18F6FD8" wp14:editId="46C270B5">
            <wp:extent cx="2077169" cy="3694099"/>
            <wp:effectExtent l="0" t="0" r="0" b="1905"/>
            <wp:docPr id="6" name="Рисунок 1" descr="C:\Users\Тенет\Downloads\WhatsApp Image 2024-05-21 at 15.01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нет\Downloads\WhatsApp Image 2024-05-21 at 15.01.4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69" cy="36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60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EA0CA8" wp14:editId="41F43FBB">
            <wp:extent cx="3707453" cy="2084680"/>
            <wp:effectExtent l="0" t="0" r="7620" b="0"/>
            <wp:docPr id="12" name="Рисунок 1" descr="C:\Users\Тенет\Downloads\WhatsApp Image 2024-05-21 at 15.01.4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нет\Downloads\WhatsApp Image 2024-05-21 at 15.01.40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453" cy="20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60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BAE4EF" wp14:editId="3DED6364">
            <wp:extent cx="1818376" cy="3720533"/>
            <wp:effectExtent l="0" t="0" r="0" b="0"/>
            <wp:docPr id="9" name="Рисунок 2" descr="C:\Users\Тенет\Downloads\WhatsApp Image 2024-05-21 at 15.0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нет\Downloads\WhatsApp Image 2024-05-21 at 15.01.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76" cy="372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60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E66683" wp14:editId="39F7A9F3">
            <wp:extent cx="2749550" cy="2647950"/>
            <wp:effectExtent l="0" t="0" r="0" b="0"/>
            <wp:docPr id="23" name="Рисунок 2" descr="C:\Users\Тенет\Downloads\WhatsApp Image 2024-05-22 at 08.16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нет\Downloads\WhatsApp Image 2024-05-22 at 08.16.1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60A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016877C" wp14:editId="7B585EFC">
            <wp:extent cx="4000859" cy="3574892"/>
            <wp:effectExtent l="0" t="0" r="0" b="6985"/>
            <wp:docPr id="10" name="Рисунок 3" descr="C:\Users\Тенет\Documents\270248cb-6fb9-4221-b416-e8ba635d3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нет\Documents\270248cb-6fb9-4221-b416-e8ba635d32b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59" cy="357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240" w:rsidRPr="009B260A" w:rsidSect="007E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7"/>
    <w:rsid w:val="00137BB9"/>
    <w:rsid w:val="001D0240"/>
    <w:rsid w:val="003E32A7"/>
    <w:rsid w:val="009B260A"/>
    <w:rsid w:val="00A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B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B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2024-05-23T08:06:00Z</dcterms:created>
  <dcterms:modified xsi:type="dcterms:W3CDTF">2024-05-28T12:28:00Z</dcterms:modified>
</cp:coreProperties>
</file>